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95" w:rsidRDefault="00847A95" w:rsidP="00847A95">
      <w:pPr>
        <w:pStyle w:val="a3"/>
        <w:jc w:val="center"/>
        <w:rPr>
          <w:rFonts w:ascii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Конспект НОД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br/>
        <w:t>в подготовительной  группе  с использованием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графических карт и схем.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Цель: Продолжать содействовать пониманию детьми графического материала и последовательности выполнения упражнений, выбору и использованию оборудования в соответствии с предъявляемыми заданиями, удовлетворять потребность в двигательной активности детей.</w:t>
      </w:r>
    </w:p>
    <w:p w:rsidR="0074777C" w:rsidRDefault="0074777C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Задачи: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Создавать атмосферу радости, обоюдного обогащения знаниями, умениями, навыками в процессе выполнения игр и упражнений.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Способствовать развитию и укреплению мышц ног, рук, брюшного пресса, развитию координации движений, сохранению равновесия.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Развивать коммуникативные умения и навыки.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Воспитывать у детей уверенность в собственных силах и чувство удовлетворения от занятий физической культурой.</w:t>
      </w:r>
    </w:p>
    <w:p w:rsidR="0074777C" w:rsidRDefault="0074777C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Оборудование: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Карты-схемы для упражнений разминки, ОРУ, круговой тренировки, игры «Взвейтесь, ленты».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-Мягкий куб для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/игры.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-Билетики, «островки», стрелки, свисток.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Гимнастическая скамейка, дорожка для прыжков, мячи в корзине у баскетбольного кольца, ходули 4 пары.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-Ленты длинные на палочке 8 шт., мячи массажные в корзине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-Музыкальное сопровождение.</w:t>
      </w:r>
    </w:p>
    <w:p w:rsidR="0074777C" w:rsidRDefault="0074777C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Вход. Построение в шеренгу. Приветствие наклоном головы.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Мотивация.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Педагог   - Сегодня мы отправимся в путешествие по городу загадок. Но загадки нас ждут не простые. Если вы их отгадаете и сможете правильно выполнить загаданные движения, то станете стройными, сильными, ловкими и здоровыми. Хотите? Тогда отправляемся в путь! Направо! Шагом марш!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Вводная часть.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Ходьба в колонне под музыку.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Легкий бег врассыпную.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– Игра «Горошинки» (после бега врассыпную встать на ориентиры 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-к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вадраты и треугольники).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Педагог  – Вот мы и прибыли на первую улицу «Разминочная», где нас встречают карты-загадки. Повернитесь лицом друг к другу парами, сыграем в игру «Перемена мест». Готовы?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Игра «Перемена мест». (Педагог показывает карту, дети называют упражнение, по сигналу «Приготовились» принимают позу движения, по сигналу «Марш» и под музыку двигаются вперед, навстречу не задевая друг друга, меняясь местами).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Упражнения: «Тропинка», «Утята», «Цыплята», «Котята», «Лошадки».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Педагог  – Чтобы перейти  на следующую улицу, надо после подскоков врассыпную занять свои места лицом ко мне.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Подскоки врассыпную, построение на фигурах.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Педагог –  Мы с вами на улице «Загадка-зарядка». Кто хочет быть ведущим зарядки? Выходи, Артем!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Основная часть.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ОРУ по картам</w:t>
      </w:r>
      <w:r>
        <w:rPr>
          <w:rFonts w:ascii="Times New Roman" w:hAnsi="Times New Roman" w:cs="Times New Roman"/>
          <w:color w:val="222222"/>
          <w:sz w:val="32"/>
          <w:szCs w:val="32"/>
          <w:u w:val="single"/>
          <w:lang w:eastAsia="ru-RU"/>
        </w:rPr>
        <w:t>.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 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(Ведущий-ребенок показывает карту, отгадывает упражнение вместе с детьми, показывает исходное положение, дает команду «Приготовились!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Начали!», дети выполняют упражнения вместе с ребенком-ведущим под счет 1-2, 3-4, и команду «Закончили»).</w:t>
      </w:r>
      <w:proofErr w:type="gramEnd"/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1) «Ножницы» (карта-картинка «ножницы»)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-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Руки в стороны разведем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Упражнение «Ножницы» мы начнем! – говорит педагог, пока ребенок-ведущий ставит карту к стене.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2) «Штанга»(карта-картинка «штанга»)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– Понарошку штангу взяли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И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к груди ее подняли!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3) «Насос» (картинка «насос»)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– Накачаем мы воды,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Чтобы поливать цветы.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4) «Ракета» (картинка «ракета»)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– А теперь мы с вами дети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У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летаем на ракете!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5) «Пружинка» (картинка «пружина»)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– Мы пружинку все начнем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П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риседаем и встаем!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lastRenderedPageBreak/>
        <w:t>6) «Лягушка» (картинка «лягушка»)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 xml:space="preserve">– Как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лягушки-попрыгушки</w:t>
      </w:r>
      <w:proofErr w:type="spellEnd"/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Б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удем прыгать на опушке!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7) «Шарик» (картинка «шарик»)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– Шарик дружно надуваем,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Носом вдох, а ртом сдуваем.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Педагог</w:t>
      </w:r>
      <w:r w:rsidR="0074777C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 Отлично размялись! А теперь переход на улицу «Тренировочная». Подходите ко мне.  (Дети врассыпную подходят к картам-схемам  на стене «Круговая тренировка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»-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схематичное изображение – человек ползет  по скамейке, прыжки по дорожке, мяч с баскетбольным кольцом, человек двигается на ведрах-ходулях.).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Сегодня мы отправимся на круговую тренировку.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Федя, сколько станций на нашей круговой тренировке?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Соня, что делают на первой станции?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–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Милена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, что мы будем делать дальше?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Даня, что делать на третьей станции?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А на последней станции, говорите вместе…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– Как настоящие спортсмены, сейчас мы проведем жеребьёвку и узнаем, 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кто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где будет начинать тренировку. (Дети вытягивают «билет» с номерами от 1 до 4 и подходят к «островкам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»с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номерами и картам, стрелкам,  которые разложил воспитатель).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– Прячьте билеты под «островок», готовьте свои станции и стройтесь за командиром.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(По сигналу свистка начинают движения по 2 минуты на каждой станции с переходом по кругу).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color w:val="222222"/>
          <w:sz w:val="32"/>
          <w:szCs w:val="32"/>
          <w:lang w:eastAsia="ru-RU"/>
        </w:rPr>
        <w:t>Основные виды движений: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Ползание по гимнастической скамейке на животе, подтягиваясь руками.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Прыжки по дорожке, ноги вместе, ноги врозь.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Бросание мяча в баскетбольное кольцо 2 руками от груди.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Равновесие – ходьба на ходулях.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Педагог – Наша круговая тренировка закончилась. Наводим порядок на станциях и присядем на скамейку отдохнуть. Вот и добрались мы до площади «Игровая». Здесь нас ждет игровой куби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к-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загадка. Сыграем с ним, вставайте в круг!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color w:val="222222"/>
          <w:sz w:val="32"/>
          <w:szCs w:val="32"/>
          <w:lang w:eastAsia="ru-RU"/>
        </w:rPr>
        <w:t>Подвижная игра «Я считаю до пяти!».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Водящий в кругу подбрасывает большой мягкий  куб с точками-схемами на гранях, дети идут по кругу, говоря слова: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lastRenderedPageBreak/>
        <w:t>-Я считаю до пяти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А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могу до 10,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1-2-3-4-5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br/>
        <w:t>Начинаем мы играть!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После слов все с водящим разбегаются под музыку. На окончание музыки все останавливаются, ведущий подбрасывает куб 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вверх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и смотрят, какая грань будет сверху.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1-встают по одному.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2- строятся парами.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3- «паровозик» друг за другом по трое.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4- кружок по четверо, держась за руки.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5- «звезда» из рук-лучиков в кругу по 5.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Большой круг из 10 кружко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в-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построиться в круг.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Кто быстрее и лучше построится, та команда встает в центр круга и перебрасывает куб друг другу под слова 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играющих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, затем игра продолжается опять.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Заключительная часть.</w:t>
      </w:r>
    </w:p>
    <w:p w:rsidR="0074777C" w:rsidRDefault="0074777C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Игра малой подвижности «Сделай фигуру» (используются карты-схемы).</w:t>
      </w:r>
      <w:r w:rsidR="00153FDA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Дети повторяют фигуры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E964C9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,</w:t>
      </w:r>
      <w:proofErr w:type="gramEnd"/>
      <w:r w:rsidR="00E964C9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изображенные на картах- схемах</w:t>
      </w: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74777C" w:rsidRDefault="0074777C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Педагог –  Ребята, вам понравилось наше путешествие по спортивному городу загадок? Мне кажется, вы стали не только ловкими, сильными и спортивными, но и активными, внимательными и умными.  На какой улице вам было интереснее всего? Вижу, вы все хотите поделиться своими впечатлениями, я потом зайду к вам в группу. Жду вас на следующем занятии. До свидания!</w:t>
      </w:r>
    </w:p>
    <w:p w:rsidR="00847A95" w:rsidRDefault="00847A95" w:rsidP="00847A95">
      <w:pPr>
        <w:pStyle w:val="a3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847A95" w:rsidRDefault="00847A95" w:rsidP="00847A95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A1FF1" w:rsidRDefault="009A1FF1"/>
    <w:sectPr w:rsidR="009A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FF1"/>
    <w:rsid w:val="00153FDA"/>
    <w:rsid w:val="0074777C"/>
    <w:rsid w:val="00847A95"/>
    <w:rsid w:val="009A1FF1"/>
    <w:rsid w:val="00E9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A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879</Words>
  <Characters>5015</Characters>
  <Application>Microsoft Office Word</Application>
  <DocSecurity>0</DocSecurity>
  <Lines>41</Lines>
  <Paragraphs>11</Paragraphs>
  <ScaleCrop>false</ScaleCrop>
  <Company>Microsoft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dadon1997@mail.ru</dc:creator>
  <cp:keywords/>
  <dc:description/>
  <cp:lastModifiedBy>dadon1997@mail.ru</cp:lastModifiedBy>
  <cp:revision>5</cp:revision>
  <dcterms:created xsi:type="dcterms:W3CDTF">2021-02-28T07:39:00Z</dcterms:created>
  <dcterms:modified xsi:type="dcterms:W3CDTF">2021-02-28T07:45:00Z</dcterms:modified>
</cp:coreProperties>
</file>