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3D" w:rsidRPr="00497101" w:rsidRDefault="00E4498A" w:rsidP="00952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Как побудить детей уже в раннем возрасте осваивать естественно-научное, математическое техническое содержание образования и поддержать возникший интерес к этим направлениям? Как сделать познавательное развитие непременной составной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 частью деятельности группы? В</w:t>
      </w:r>
      <w:r w:rsidRPr="00497101">
        <w:rPr>
          <w:rFonts w:ascii="Times New Roman" w:hAnsi="Times New Roman" w:cs="Times New Roman"/>
          <w:sz w:val="24"/>
          <w:szCs w:val="24"/>
        </w:rPr>
        <w:t xml:space="preserve"> своей деятельности для решения данных вопросов 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я </w:t>
      </w:r>
      <w:r w:rsidRPr="00497101">
        <w:rPr>
          <w:rFonts w:ascii="Times New Roman" w:hAnsi="Times New Roman" w:cs="Times New Roman"/>
          <w:sz w:val="24"/>
          <w:szCs w:val="24"/>
        </w:rPr>
        <w:t>использую проектный подход к обучению детей.</w:t>
      </w:r>
    </w:p>
    <w:p w:rsidR="0095283D" w:rsidRPr="00497101" w:rsidRDefault="00E4498A" w:rsidP="00952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Преимущества проектного метода в том, что:</w:t>
      </w:r>
    </w:p>
    <w:p w:rsidR="00E4498A" w:rsidRPr="00497101" w:rsidRDefault="00187238" w:rsidP="00297D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дает детям возможность активно участвовать в организации процесса своего учения;</w:t>
      </w:r>
    </w:p>
    <w:p w:rsidR="00187238" w:rsidRPr="00497101" w:rsidRDefault="00187238" w:rsidP="00297D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 xml:space="preserve">позволяет строить работу над темой на принципах </w:t>
      </w:r>
      <w:proofErr w:type="spellStart"/>
      <w:r w:rsidRPr="00497101">
        <w:rPr>
          <w:rFonts w:ascii="Times New Roman" w:hAnsi="Times New Roman" w:cs="Times New Roman"/>
          <w:sz w:val="24"/>
          <w:szCs w:val="24"/>
        </w:rPr>
        <w:t>соконструкции</w:t>
      </w:r>
      <w:proofErr w:type="spellEnd"/>
      <w:r w:rsidRPr="00497101">
        <w:rPr>
          <w:rFonts w:ascii="Times New Roman" w:hAnsi="Times New Roman" w:cs="Times New Roman"/>
          <w:sz w:val="24"/>
          <w:szCs w:val="24"/>
        </w:rPr>
        <w:t>, поскольку дети и педагог в равной мере привносят в проект свои идеи, предложения и объяснения;</w:t>
      </w:r>
    </w:p>
    <w:p w:rsidR="00187238" w:rsidRPr="00497101" w:rsidRDefault="00187238" w:rsidP="00297D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укрепляет умение сотрудничать и решать проблемы;</w:t>
      </w:r>
    </w:p>
    <w:p w:rsidR="00187238" w:rsidRPr="00497101" w:rsidRDefault="00187238" w:rsidP="00297D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создает условия для понимания смысла объектов и явлений;</w:t>
      </w:r>
    </w:p>
    <w:p w:rsidR="00187238" w:rsidRPr="00497101" w:rsidRDefault="00187238" w:rsidP="00297D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развивает у детей умение учиться.</w:t>
      </w:r>
    </w:p>
    <w:p w:rsidR="00297DEF" w:rsidRPr="00497101" w:rsidRDefault="000D2125" w:rsidP="00297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 xml:space="preserve">Существует множество различных способов и возможностей выстроить проектную деятельность в распорядок дня </w:t>
      </w:r>
      <w:r w:rsidR="00297DEF" w:rsidRPr="00497101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497101">
        <w:rPr>
          <w:rFonts w:ascii="Times New Roman" w:hAnsi="Times New Roman" w:cs="Times New Roman"/>
          <w:sz w:val="24"/>
          <w:szCs w:val="24"/>
        </w:rPr>
        <w:t xml:space="preserve">детского сада. 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В представленной мною методической разработке </w:t>
      </w:r>
      <w:r w:rsidR="003C61DE" w:rsidRPr="00497101">
        <w:rPr>
          <w:rFonts w:ascii="Times New Roman" w:hAnsi="Times New Roman" w:cs="Times New Roman"/>
          <w:sz w:val="24"/>
          <w:szCs w:val="24"/>
        </w:rPr>
        <w:t>можно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 </w:t>
      </w:r>
      <w:r w:rsidR="003C61DE" w:rsidRPr="00497101">
        <w:rPr>
          <w:rFonts w:ascii="Times New Roman" w:hAnsi="Times New Roman" w:cs="Times New Roman"/>
          <w:sz w:val="24"/>
          <w:szCs w:val="24"/>
        </w:rPr>
        <w:t>увидеть,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 как сам конструкт одного занятия (главный этап), так и предварительный, подготовительный и заключительный этапы организации </w:t>
      </w:r>
      <w:r w:rsidR="00297DEF" w:rsidRPr="00497101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FE1F26" w:rsidRPr="00497101">
        <w:rPr>
          <w:rFonts w:ascii="Times New Roman" w:hAnsi="Times New Roman" w:cs="Times New Roman"/>
          <w:sz w:val="24"/>
          <w:szCs w:val="24"/>
        </w:rPr>
        <w:t xml:space="preserve">проекта. Изложение материала таким образом позволит воспитателям ДОО, педагогам дополнительного образования, родителям </w:t>
      </w:r>
      <w:r w:rsidR="003C61DE" w:rsidRPr="00497101">
        <w:rPr>
          <w:rFonts w:ascii="Times New Roman" w:hAnsi="Times New Roman" w:cs="Times New Roman"/>
          <w:sz w:val="24"/>
          <w:szCs w:val="24"/>
        </w:rPr>
        <w:t>воспользоваться им как в полном объеме, так и выборочно</w:t>
      </w:r>
      <w:r w:rsidR="003E2220" w:rsidRPr="00497101">
        <w:rPr>
          <w:rFonts w:ascii="Times New Roman" w:hAnsi="Times New Roman" w:cs="Times New Roman"/>
          <w:sz w:val="24"/>
          <w:szCs w:val="24"/>
        </w:rPr>
        <w:t>.</w:t>
      </w:r>
    </w:p>
    <w:p w:rsidR="00363BB5" w:rsidRPr="00497101" w:rsidRDefault="00363BB5" w:rsidP="00363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101">
        <w:rPr>
          <w:rFonts w:ascii="Times New Roman" w:hAnsi="Times New Roman" w:cs="Times New Roman"/>
          <w:sz w:val="24"/>
          <w:szCs w:val="24"/>
        </w:rPr>
        <w:t>Составлена в соответствии с ФГОС ДО и программой «Вдохновение».</w:t>
      </w:r>
    </w:p>
    <w:p w:rsidR="00252B09" w:rsidRPr="00497101" w:rsidRDefault="00252B09" w:rsidP="008A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01" w:rsidRPr="00497101" w:rsidRDefault="00497101" w:rsidP="0049710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Организация образовательного процесса в духе совместного конструирования</w:t>
      </w:r>
    </w:p>
    <w:p w:rsidR="00497101" w:rsidRPr="00497101" w:rsidRDefault="00497101" w:rsidP="00497101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совместной непрерывной образовательной деятельности с детьми седьмого года жизни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«ПОЛЕЗНЫЕ СКЛАДКИ: наблюдения за изменениями свойств предметов»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проекта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рассчитан на несколько дней, демонстрирует детям, что складки часто встречаются им в повседневной жизни, и отвечает на возникшие вопросы, по поводу складок. На подготовительном этапе используется имеющийся у детей опыт, затем они приступают к изучению складок. Для этого дети проводят различные эксперименты, направленные на выявление свойств предметов, при изменении их формы (создания складок). Вместе со взрослыми дети рассматривают научно-популярные иллюстрированные книги, просматривают видеоматериалы, имеющие отношения и дающие ответы на вопросы детей по данной теме. Другие виды деятельности, например, рисование, пение, игры также затрагивают аспекты темы «Полезные складки» в рамках ее целостного изучения.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проекта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проекта дети получат разнообразные возможности для наблюдения за физическими и природными явлениями и установления причинно-следственных связей. В ходе работы детям представятся различные поводы для проверки их предположений, что создаст основу для расширения знаний детей о функциях, свойствах и взаимосвязях объектов окружающего мира. В ходе проекта будет уделяться внимание и таким видам деятельности, которые будут направлены на речевое, художественно-эстетическое развитие детей. Целью этого проекта является комплексное изучение изменений свойств предметов при его складывании (гофрировании).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у детей навыков общения и усвоению культуры разговора.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действиями других участников в процессе коллективной познавательной деятельности и осуществлять выбор.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творческую раскрепощенную личность в ребенке, способную к успешной адаптации в социуме.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элементарные естественно-научные представления, речевые умения и навыки, пополнять словарный запас, знакомить с новыми понятиями.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где и для чего люди используют складки.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медиа средства для документирования хода проекта.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детскую любознательность, пытливость ума и формировать на их основе устойчивые познавательные интересы.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воображение, логическое мышление, речь.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поисковые навыки, способствующие разрешению проблемной ситуации, и умение делать выводы по результатам своих исследований.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Образовательные области, на реализацию которых направлен проект:</w:t>
      </w: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познавательное развитие (направление «Окружающий мир: естествознание, экология, техника»).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проекта с другими направлениями в образовании детей: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упор делается на соединении естественно-научных экспериментов в конкретной повседневной деятельности. Естественные науки воспринимаются не абстрактно, а связываются с реалиями окружающего мира. Проект способствует речевому развитию детей, поскольку в ходе беседы педагог поощряет их высказывать свои мысли и делиться с группой приобретенным опытом.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партнерство: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проекта возможно установление взаимодействия между образовательными организациями: дети посещают библиотеки, музеи, ателье, где получают возможность углубить и использовать в ином контексте знания, полученные в детском саду. Кроме того, в проект вовлекаются родители, о ходе проекта их информируют размещенные на стенде материалы, которые регулярно обновляются. Таким образом родители могут вместе с детьми продолжать изучение тем, начатое в детском саду.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 w:rsidRPr="0049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подгрупповая, индивидуальная.</w:t>
      </w:r>
    </w:p>
    <w:p w:rsidR="00497101" w:rsidRPr="00497101" w:rsidRDefault="00497101" w:rsidP="0049710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4037"/>
        <w:gridCol w:w="2142"/>
        <w:gridCol w:w="1907"/>
        <w:gridCol w:w="2702"/>
      </w:tblGrid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ЭТАП: СОВМЕСТНЫЙ ПОИСК ТЕМЫ (продолжительность: в течение дня)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с утра полно коробок. Возникают вопросы: Что это? Зачем? Кто принес? Где взяли? Что с ними делать? На все эти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у меня ответа нет. Предлагаю подумать вместе. В этих ситуациях разворачиваются все виды деятельности.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 совместно с педагогом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определяют тему проекта. При поиске темы учитываются интересы детей, а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интересы и возможности педагогического планирования (соответствие темы проекта плану по рабочей программе воспитателя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предлагают использовать их как строительный материал, складывать в них какие-то предметы, городить кукольные квартиры, делать из них мебель, конструировали автомобили, корабли, самолеты и др.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процессе поиска темы педагог вместе с детьми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анализирует их подход и способы мышления, чтобы укрепить у детей умение учиться.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Картонные коробки разного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 и плотности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*Педагогический прием «Создание ситуаций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неопределенности»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Суть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заключается в том, что, попадая в нестандартную ситуацию, ребенок не может применить известные ему способы поведения или деятельности. Поэтому включается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дивергентное (открытое) мышление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начинаются поиск, пробы неординарных решений.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Предварительная образовательная деятельность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ЭТАП: ПЛАНИРОВАНИЕ ПРОЕКТА (продолжительность: в течение дня в первой половине)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проявляют большой интерес к картонной коробке, в игровой форме предлагаю исследовать ее как объект. Мы вместе размышляем над тем, как сформулировать цель проекта. В итоге она была зафиксирована в следующей форме: «Выяснить,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изменяются свойства предметов, если сделать их в складку»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 совместно с педагогом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описания объекта (коробки) используют детскую игру по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ТРИЗ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«Что я знаю?»: дети поочередно кидают кубики одновременно: признаки и личность, в зависимости от того какой кубик выпал, задают вопрос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сверстнику, взрослому или отвечают на него сами.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игры вызывает особый интерес признак «материал» (гофрированный картон). Как он устроен и почему? Зачем нужны складки? Где они еще встречаются? Решают назвать проект «Полезные складки». </w:t>
            </w:r>
          </w:p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фиксирует предложения, учитывая мнения каждого ребенка.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умении задавать вопрос, закреплять знания о признаках и их значениях, расширять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кругозор детей. На основе детских вопросов формулируется тема проекта, его цель.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Ковер круглой формы, подушечки для каждого ребенка. Дидактическая игра по технологии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ТРИЗ «Что я знаю?» Лист бумаги А3, маркеры 2-х цветов для фиксирования детских ответов.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*Педагогическая технология совместного планирования «Детский совет» —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работы, позволяющая достигнуть баланса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 взрослых и детей, развивать у детей способность выбирать содержание своего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*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ТРИЗ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технология познавательного речевого развития, творческого мышления дошкольников.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Предварительная образовательная деятельность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ЭТАП: ПОДГОТОВИТЕЛЬНЫЙ (продолжительность: в течение дня: во время прогулки, во второй половине дня в детском саду и/или дома)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детям найти «полезные складки» в повседневной жизни и зафиксировать их в индивидуальных планах исследования (зарисовать, изобразить схематично, сфотографировать, сделать закладки в книгах и др.).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оказывает поддержку в изучении вопроса: поиске и способах получения информации.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складки в помещениях группы, на прогулочном участке, опрашивают взрослых (персонал детского сада) о нахождении складок. Вовлечение родителей в работу над проектом.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детей. Дети узнают различные способы сбора информацию, оценивают ее и фиксируют в «Плане исследования». Наполнение образовательной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в группе материалами по теме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Фотоаппарат, ноутбук, принтер, доступ к ресурсам Интернета, лист бумаги А3, маркеры 2-х цветов для фиксирования детских вопросов 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ответов. Информационная платформа.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данном этапе возможно применение *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«Модели трех вопросов»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(Что знаем? Что хотим узнать? Как можем узнать?)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*Методика исследовательского обучения дошкольников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Савенкова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деятельность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ЭТАП: ГЛАВНЫЙ (продолжительность: может повторяться в течение 3-5 дней, в зависимости от детской заинтересованности и выполнения всех экспериментов, заданий в разных центрах активности (по выбору ребенка))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ОБЩЕГО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СБОРА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—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собраться в круг, начать детский совет.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упорядочить рассаживание детей до начала работы раздаю им половинки разрезанных картинок (сердечек, цветков и пр.) для того, чтобы устроиться в общем кругу, каждому нужно найти свою пару и сесть рядом.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организовывает детей с помощью приятной слуху мелодии.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рассаживаются в круг.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помогает каждому найти удобное место, используя разнообразные приемы ненасильственного управления и фоновую музыку.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эмоционального фона, положительного настроя на образовательную деятельность. Создание условий для межличностного и познавательно делового общения.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круглой формы, подушечки для каждого ребенка. Музыкальный центр, фоновая музыка.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рассаживания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детей в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разложить именные подушечки детей;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прикрепить каждому ребенку на запястье наклейку с порядковым номером, предложить детям сесть по порядку от 1 до 20; — соблюдать условие чередования в кругу «мальчик-девочка»; — и т. д.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рада, что мы снова вместе! </w:t>
            </w:r>
            <w:r w:rsidRPr="00497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(Особое внимание уделяю тому ребенку, который вернулся </w:t>
            </w:r>
            <w:r w:rsidRPr="00497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после болезни или отпуска: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Как здорово, что ты (имя ребенка) снова с нами! Мы ждали тебя).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 совместно с педагогом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приветствуют друг друга: по очереди соединяют свои ладошки с ладошками соседа 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передают улыбки друг другу со словами: «Я рад тебя видеть, … (имя ребенка)!»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культуры поведения через разнообразие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приветствий.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приветствий: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утро», «привет», «здравствуйте» и др.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Забавно звучит приветствие с добавлением официальных слов: «господин — госпожа», «сударь — сударыня», «мадам – месье».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ОБМЕН НОВОСТЯМИ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информации, собранной в ходе самостоятельных детских исследований. Вопросы: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складки данному предмету?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свойства складок -ваши предположения об этом.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этих «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узнавалок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дома составляем общую информационную платформу «Все о складках», систематизируя 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принимают решение о том, чем поделиться с другими. Публично выступают.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помогает упорядочить общение, рассказывает свою информацию по теме проекта.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совместно с педагогом: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 материал на информационной платформе (стендах, выставочных полках, магнитных досках, мольбертах и т.д.), анализируя представленную ситуацию с позиции «Свойства, которые придают предмету складки, их полезность»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слушать и выступать перед публикой. Систематизация материала на проблемные группы: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«Складки как способ увеличения/ уменьшения объема предмета».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2. «Складки как способ увеличение прочности предмета».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3. «Складки как способ изменения формы предмета».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выставочные полки, магнитные доски, мольберты, канцтовары для крепления.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платформа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оформляется путем систематизировании наглядного материала для эффективного запоминания и решения проблемных задач творческим путем.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ВЫБОР ДЕТЬМИ ЦЕНТРОВ АКТИВНОСТИ ПО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ИНТЕРЕСАМ: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 Центр экспериментирования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кулинарии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творчества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игры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том, что они будут делать в центрах с учетом ранее высказанных предложений детей.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каждый самостоятельно принимают решение о том, чем, где и с кем будет сегодня занят.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самостоятельных решений, ответственности за свой выбор.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выбора с символическим изображением центров активности и ограничением мест для работы в них. Индивидуальные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брелки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фотографией ребенка.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*Доска выбора –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 детям наглядно определиться с выбором, а педагогу зафиксировать выбор каждого, для использования информации в педагогическом наблюдении.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 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музыкальная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физзарядка «У слона есть складки, складки…»)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ЦЕНТРАХ АКТИВНОСТИ (педагог помогает детям в центрах, контролирует время (возможно привлечение родителей, младших воспитателей); дети могут доделать свою работу по желанию во второй половине дня, на следующий день, при выполнении задания могут помогать другим)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конструирования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«Дизайнерское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ателье»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Определить: на какую модель юбки расходуется больше ткани прямую или в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складку?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раскроить юбку на ткани, используя выкройки прямой 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юбки в складку (плиссе)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измерить или сравнить расход ткани любым способом (наложение, приложение, измерение)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зафиксировать полученный результат в листе наблюдений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сделать выводы: как изменяется свойства предмета, если сделать его в складку.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куклу – модель, материал для создания юбок, элементы декора. С помощью копировальной бумаги переносят выкройку на «ткань» и сравнивают ее расход, фиксируют результат в листе наблюдения. Делают выводы. Завершают процесс изготовления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юбок для кукол.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проговаривает новые понятия, показывает их на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карточках.Наблюдает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работой детей в центре, при необходимости помогает.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учатся работать индивидуально и в парах. Вводятся новые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«выкройка», «закройщик», «плиссе»,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«декор» (с помощью карточек для запоминания). Дети проверяют гипотезы опытным путем. Развивают навыки ручного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Выкройки юбок из бумаги прямая и в складку, цветная бумага (ткань), копировальная бумага,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ножницы, карандаши, линейки, клей, бумажные куклы, различные материалы для декора (наклейки, блестки, тесьма и т.д.)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 выполнение работы как индивидуально (изготовление 2-х юбок разных моделей, сравнивая их между собой), так и в парах (один изготавливает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прямую модель, другой – в складку, сравнивая друг с другом)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 экспериментирования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«Опытная лаборатория»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опытным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закономерность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«форма- прочность»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1.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мост из бумаги между двумя опорами так, чтобы он мог выдержать вес нескольких деревянных кубиков.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2.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Сконструировать забор из деталей (квадратов или прямоугольников) конструктора ТИКО, поставить его на ребро, чтобы он был устойчив.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3.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Сконструировать из бумаги веер так, чтобы при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обмахивании бумага не гнулась, а была прочной и сохраняла свою форму.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работой детей в центре, при необходимости предлагает воспользоваться схемами проведения опытов.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задание. Опытным путем приходят к решению, что для постройки прочного моста необходимо сложить лист бумаги в виде гармошки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(гофрирование),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располагают его сверху на опоры, проверяют его прочность с помощью деревянных кубиков (ставят на сложенный лист сверху). Конструируют забор из деталей конструктора ТИКО, делают его устойчивым, изменив форму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(зигзаг)</w:t>
            </w:r>
          </w:p>
          <w:p w:rsidR="00497101" w:rsidRPr="00497101" w:rsidRDefault="00497101" w:rsidP="0049710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Конструируют веер из бумаги способом «гофрирование», по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желанию декорируют, выясняют, что прочность бумаги зависит от ее формы.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свою деятельность, делают выводы, заносят их в лист наблюдений.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выявлять зависимость физических свойств бумаги от ее формы экспериментальным методом. Развивают логическое мышление, воображение. Узнают, что при гофрировании увеличивается прочность и устойчивость предмета. Приобретают полезные практических умения и навыки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(сгибание, складывание листа гармошкой). Вводятся новые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использование в речи: «гофрирование, «зигзаг» (по карточкам).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Двухсторонняя цветная бумага формата А4, два стакана (опоры), деревянные кубики, детали конструктора ТИКО, прищепки, палочки от мороженого, клей, канцелярская резинка, ножницы, различные материалы для декора (наклейки, блестки,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тесьма и т.д.),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наблюдений.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*Дифференцированный подход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обучению — подразумевает разный подход с учетом индивидуальных особенностей детей в овладении содержанием образования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выбираемых заданий детьми может варьироваться от темпа выполнения работы и с учетом их пожеланий.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снижения уровня сложности заданий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использовать схемы проведения экспериментов.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 кулинарии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«Экспериментальная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кухня»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взрослого заварить «гофрированную лапшу» в двух контейнерах. Остывшую лапшу из одного контейнера растянуть и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измерить: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размера понадобился бы контейнер для продажи лапши в не «сложенном виде»?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каком виде хранить и транспортировать лапшу удобнее?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с помощью условной мерки (с помощью разных предметов) размеры лапши в гофрированном и растянутом видах и сравнивают их. Рассуждают, какой способ хранения удобнее и почему? Фиксируют результат в листе наблюдений.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детям заварить лапшу и следит за тем, чтобы она остыла. По возможности записывает рассуждения детей на видеокамеру.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представлений о величине предметов и способах ее измерения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контейнера с лапшой, горячая вода, клеенка на столе, различные «условные мерки» для измерения длины (веревочка, палочка, линейка и т.д.), лист наблюдений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ознакомление с простейшими видами функциональной зависимости (форма – размер)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моделирование»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Изготовить открытки с использованием приема складывания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(гофрирования) бумаги.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 хоровод из бумаги, используя опорную схему.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задания, определяют средства исполнения, выполняют работу поэтапно, при необходимости используют схемы с алгоритмом выполнения работы 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получают результат.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 о соблюдении техники безопасности при работе с различными инструментами.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реализовывать свой художественный замысел на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практике. Развивают мелкую моторику. Дети приобретают практические умениями и навыки в художественной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Цветная бумага, картон, ножницы, клей, карандаши,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фломастеры, наклейки, тесьма, пластиковые глазки, блестки и любой другой материал для декора.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генерации творческих идей можно предложить детям несколько образцов поделок,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пошаговые схемы выполнения работы.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Центр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Парикмахерская»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Придать прическе куклы объем способом гофрирования волос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сфотографировать прическу куклы до и после эксперимента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создать прическу кукле с помощью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термощипцов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(гофре) — сравнить результаты до и после, сделать вывод, внести их в лист наблюдений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процесс гофрирования волос куклы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щипцами. Следит за соблюдением техники безопасности при выполнении работы.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кукле прическу. Фотографируют, по снимкам сравнивают и анализируют полученные результаты, делают вывод. Заполняют лист наблюдений.</w:t>
            </w:r>
          </w:p>
          <w:p w:rsidR="00497101" w:rsidRPr="00497101" w:rsidRDefault="00497101" w:rsidP="0049710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прическу по своему усмотрению.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работать с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термощипцами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Сравнивать результаты исследования, делать выводы. Узнают, что при гофрировании предмета увеличивается его объем и уменьшается длина. Вводятся новые понятия: «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термощипцы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«гофрирование»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с длинными волосами.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Термощипцы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укладки волос. Различные заколки для волос, расчески, лак для фиксации волос. Фотоаппарат, принтер, бумага, линейка.</w:t>
            </w:r>
          </w:p>
        </w:tc>
        <w:tc>
          <w:tcPr>
            <w:tcW w:w="0" w:type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«Папины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помощники»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Ремонт в душевой: серьезный подход к выбору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сравнить трубу обычную и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гофрированную, исследовав их свойства,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— с помощью игры «Хорошо – плохо» проанализировать эти свойства,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— опираясь на полученную информацию,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сделать вывод: какие трубы будут использоваться для душа в ванной.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трубы из различных материалов разной формы (прямую обычную и гофрированную), называя их свойства (жесткая — гибкая, размер не меняется — тянется, форма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фиксированная – гнущаяся и т.п.) Рассуждают, когда это хорошо, когда – плохо (приводят ситуации). Придумывают душ для ванной, зарисовывают варианты.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подталкивает детей к размышлениям, показывает фотографии разных душевых.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учатся обследовать предметы, ориентироваться в их свойствах, проявляют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справляются с решением наглядно-практических задач. Заполняют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наблюдений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Образцы труб из различных материалов гофрированной и обычной формы,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игрушечный инструмент (гаечный ключ, ножовка, тиски и др.), лист наблюдений, фотографии душевых.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Исследовательский метод -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правильном его использовании возникает «радость достижения». Для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необходимы не готовые игрушки, а наборы деталей, запчастей. Из них можно сделать что-то новое, необычное, их можно использовать в самых разных целях.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Познавательно-речевой центр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Фантазёры»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Придумать коллективный рассказ о любом предмете в складку с помощью «Речевых кубиков». Нарисовать иллюстрации к получившейся истории.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со складками и выбирают из них главного героя, про которого будет их рассказ. Отождествляя себя с выбранным предметом, описывают его портрет, дают характеристики. По очереди с помощью выкидывания «речевых кубиков» составляют рассказ. Рисуют иллюстрации.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фиксирует получившийся рассказ с помощью видеокамеры или конспектирует.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у детей составлять словосочетания, предложения и высказывания. Формирование представлений о структуре связного высказывания. Упражнение в составлении собственных историй. Формирование активной коммуникативной позиции.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«Речь: плюс» «Речевые кубики», листы бумаги, цветные карандаши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«Речевые кубики»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наборе 10 кубиков четырех цветов.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Связная речь.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кубиков структурно организуют высказывание (рассказ): красные кубики – начало, зеленые – середина, синие – конец.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Грамматика.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Цвета кубиков используются для составления предложения: красные кубики – «кто?», зеленые – «что?» и «что делает?», синие – «когда?» и «где?», оранжевые – «как?».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РЕФЛЕКСИВНЫЙ КРУГ 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(делятся результатами своей деятельности, рассказывают об успехах и затруднениях во время работы в центрах. Подтверждают или опровергают выдвинутые в начале занятия гипотезы, устанавливают взаимосвязь между формой, размером и свойствами предмета)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образовательная деятельность</w:t>
            </w:r>
          </w:p>
        </w:tc>
      </w:tr>
      <w:tr w:rsidR="00497101" w:rsidRPr="00497101" w:rsidTr="00497101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ЭТАП: ЗАВЕРШЕНИЕ ПРОЕКТА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(описание проекта)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комментарий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ИКТ: в ходе интерактивного голосования дети выбирают правильные ответы на вопросы по теме проекта.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проверяют полученные в ходе проекта знания.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заполняет индивидуальные карты </w:t>
            </w:r>
            <w:proofErr w:type="gramStart"/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«Карты развития детей от 3 до 7 лет» (под ред. И.Е. Федосовой)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–предназначены для фиксации педагогических наблюдений за динамикой развития каждого ребенка в соответствии с требованиями ФГОС 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детьми практических навыков и информационных материалов, применение их в повседневной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 компьютерные мыши по количеству детей, адаптер, Программное приложение (много мышей), презентация с вопросами по теме проекта.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Mouse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Mischief</w:t>
            </w:r>
            <w:proofErr w:type="spellEnd"/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(много мышей) –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 педагогам создавать интерактивные презентации, которые увлекают каждого ребенка. До 20 человек, каждый с помощью собственной мышки, отвечает на вопросы и рисует на общем экране.</w:t>
            </w:r>
          </w:p>
        </w:tc>
      </w:tr>
      <w:tr w:rsidR="00497101" w:rsidRPr="00497101" w:rsidTr="004971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темы проекта в более широкий контекст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представляют результаты проекта окружающим (оформляют выставку работ, фотоотчетов), анализирует процессы своего мышления и учения на демонстрационном показе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размещает информацию на сайте ОУ. Организует экскурсии детей в музей, салон красоты, швейное ателье, в магазин строительных материалов и сантехники.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Многообразие выбранных дел и полученных результатов предоставляет детям диапазон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в рамках темы, воспитывает серьёзное отношение к делу и чувство ответственности за его выполнение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Интерактивная доска, фотоаппарат, информационные стенды, фотографии с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этапов проекта, поделки и работы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ресурсов местного сообщества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возможно в форме 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детской 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научно-практической конференции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C4B" w:rsidRPr="00497101" w:rsidRDefault="003E0C4B" w:rsidP="003E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4B" w:rsidRPr="00497101" w:rsidRDefault="003E0C4B" w:rsidP="003E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C4B" w:rsidRPr="00497101" w:rsidSect="005926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76D"/>
    <w:multiLevelType w:val="hybridMultilevel"/>
    <w:tmpl w:val="1D00E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87D"/>
    <w:multiLevelType w:val="hybridMultilevel"/>
    <w:tmpl w:val="7F16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5C6"/>
    <w:multiLevelType w:val="hybridMultilevel"/>
    <w:tmpl w:val="0BA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7F4E"/>
    <w:multiLevelType w:val="hybridMultilevel"/>
    <w:tmpl w:val="3B88299A"/>
    <w:lvl w:ilvl="0" w:tplc="25EC3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F36"/>
    <w:multiLevelType w:val="hybridMultilevel"/>
    <w:tmpl w:val="D376E3A2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38CF2034"/>
    <w:multiLevelType w:val="hybridMultilevel"/>
    <w:tmpl w:val="5108F8B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3F4E5193"/>
    <w:multiLevelType w:val="hybridMultilevel"/>
    <w:tmpl w:val="5FC6BEA6"/>
    <w:lvl w:ilvl="0" w:tplc="048A7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46C0"/>
    <w:multiLevelType w:val="hybridMultilevel"/>
    <w:tmpl w:val="02A6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D07E9"/>
    <w:multiLevelType w:val="hybridMultilevel"/>
    <w:tmpl w:val="322C5326"/>
    <w:lvl w:ilvl="0" w:tplc="25EC3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45C8"/>
    <w:multiLevelType w:val="hybridMultilevel"/>
    <w:tmpl w:val="519AE97E"/>
    <w:lvl w:ilvl="0" w:tplc="955EC1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F"/>
    <w:rsid w:val="000474F3"/>
    <w:rsid w:val="00075AE0"/>
    <w:rsid w:val="00077979"/>
    <w:rsid w:val="000C445F"/>
    <w:rsid w:val="000C601B"/>
    <w:rsid w:val="000C7B01"/>
    <w:rsid w:val="000D2125"/>
    <w:rsid w:val="000F74B4"/>
    <w:rsid w:val="00136F67"/>
    <w:rsid w:val="00187238"/>
    <w:rsid w:val="001A4F36"/>
    <w:rsid w:val="001A51A4"/>
    <w:rsid w:val="001C732A"/>
    <w:rsid w:val="00212A1B"/>
    <w:rsid w:val="0023162E"/>
    <w:rsid w:val="00251ACF"/>
    <w:rsid w:val="00252B09"/>
    <w:rsid w:val="00297DEF"/>
    <w:rsid w:val="002D1804"/>
    <w:rsid w:val="002D7523"/>
    <w:rsid w:val="00300309"/>
    <w:rsid w:val="003401DE"/>
    <w:rsid w:val="00342FDB"/>
    <w:rsid w:val="00363BB5"/>
    <w:rsid w:val="00373033"/>
    <w:rsid w:val="00373D92"/>
    <w:rsid w:val="00377BD3"/>
    <w:rsid w:val="0039530C"/>
    <w:rsid w:val="003C61DE"/>
    <w:rsid w:val="003D768A"/>
    <w:rsid w:val="003E0C4B"/>
    <w:rsid w:val="003E2220"/>
    <w:rsid w:val="004278D4"/>
    <w:rsid w:val="00496773"/>
    <w:rsid w:val="00497101"/>
    <w:rsid w:val="004D684B"/>
    <w:rsid w:val="004F4E5F"/>
    <w:rsid w:val="00507A20"/>
    <w:rsid w:val="005419E7"/>
    <w:rsid w:val="00572156"/>
    <w:rsid w:val="00584E27"/>
    <w:rsid w:val="005856E1"/>
    <w:rsid w:val="00592639"/>
    <w:rsid w:val="005930AC"/>
    <w:rsid w:val="005943D7"/>
    <w:rsid w:val="005B333A"/>
    <w:rsid w:val="005B4590"/>
    <w:rsid w:val="005C4C7B"/>
    <w:rsid w:val="005C4EFD"/>
    <w:rsid w:val="0060019A"/>
    <w:rsid w:val="00614113"/>
    <w:rsid w:val="0062253F"/>
    <w:rsid w:val="006252DA"/>
    <w:rsid w:val="00634424"/>
    <w:rsid w:val="00652708"/>
    <w:rsid w:val="00674DCD"/>
    <w:rsid w:val="006B0F1D"/>
    <w:rsid w:val="006B1902"/>
    <w:rsid w:val="00723006"/>
    <w:rsid w:val="00726347"/>
    <w:rsid w:val="0073087A"/>
    <w:rsid w:val="00785D29"/>
    <w:rsid w:val="00787826"/>
    <w:rsid w:val="00791E5C"/>
    <w:rsid w:val="007972E1"/>
    <w:rsid w:val="00832868"/>
    <w:rsid w:val="00882D1C"/>
    <w:rsid w:val="008A1927"/>
    <w:rsid w:val="008D34F4"/>
    <w:rsid w:val="008F1FE3"/>
    <w:rsid w:val="00946332"/>
    <w:rsid w:val="0095283D"/>
    <w:rsid w:val="00982A41"/>
    <w:rsid w:val="009944EA"/>
    <w:rsid w:val="009B72D9"/>
    <w:rsid w:val="00A00E01"/>
    <w:rsid w:val="00A0485F"/>
    <w:rsid w:val="00A54CA0"/>
    <w:rsid w:val="00A60066"/>
    <w:rsid w:val="00A879B8"/>
    <w:rsid w:val="00AB3DB3"/>
    <w:rsid w:val="00AB56C7"/>
    <w:rsid w:val="00AB5FCC"/>
    <w:rsid w:val="00AD49DD"/>
    <w:rsid w:val="00AD4B5B"/>
    <w:rsid w:val="00B010E0"/>
    <w:rsid w:val="00B27221"/>
    <w:rsid w:val="00BA25C3"/>
    <w:rsid w:val="00BB02B2"/>
    <w:rsid w:val="00BB3323"/>
    <w:rsid w:val="00BF73EA"/>
    <w:rsid w:val="00C11727"/>
    <w:rsid w:val="00C416B0"/>
    <w:rsid w:val="00C93153"/>
    <w:rsid w:val="00CC66CD"/>
    <w:rsid w:val="00CD3C9F"/>
    <w:rsid w:val="00CD76CD"/>
    <w:rsid w:val="00D029D5"/>
    <w:rsid w:val="00D078F7"/>
    <w:rsid w:val="00D3415E"/>
    <w:rsid w:val="00D43B00"/>
    <w:rsid w:val="00D57D8F"/>
    <w:rsid w:val="00D91CB1"/>
    <w:rsid w:val="00DB449A"/>
    <w:rsid w:val="00DC7180"/>
    <w:rsid w:val="00DC71D6"/>
    <w:rsid w:val="00E34F0F"/>
    <w:rsid w:val="00E4498A"/>
    <w:rsid w:val="00E5204D"/>
    <w:rsid w:val="00E97F42"/>
    <w:rsid w:val="00EB0637"/>
    <w:rsid w:val="00ED40B7"/>
    <w:rsid w:val="00F22B83"/>
    <w:rsid w:val="00F247AB"/>
    <w:rsid w:val="00F27AC2"/>
    <w:rsid w:val="00F625C1"/>
    <w:rsid w:val="00FE1F26"/>
    <w:rsid w:val="00FE4A17"/>
    <w:rsid w:val="00FE53F3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00EC-08D2-4811-9ABE-CFB4EB1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8A"/>
    <w:pPr>
      <w:ind w:left="720"/>
      <w:contextualSpacing/>
    </w:pPr>
  </w:style>
  <w:style w:type="table" w:styleId="a4">
    <w:name w:val="Table Grid"/>
    <w:basedOn w:val="a1"/>
    <w:uiPriority w:val="39"/>
    <w:rsid w:val="000F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E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C4B"/>
    <w:rPr>
      <w:b/>
      <w:bCs/>
    </w:rPr>
  </w:style>
  <w:style w:type="character" w:styleId="a7">
    <w:name w:val="Emphasis"/>
    <w:basedOn w:val="a0"/>
    <w:uiPriority w:val="20"/>
    <w:qFormat/>
    <w:rsid w:val="003E0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14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Vitek</cp:lastModifiedBy>
  <cp:revision>12</cp:revision>
  <dcterms:created xsi:type="dcterms:W3CDTF">2020-08-14T11:23:00Z</dcterms:created>
  <dcterms:modified xsi:type="dcterms:W3CDTF">2020-08-17T15:33:00Z</dcterms:modified>
</cp:coreProperties>
</file>