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6C" w:rsidRPr="005B176C" w:rsidRDefault="005B176C" w:rsidP="005B176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Всероссийский детский центр «Орлёнок»</w:t>
      </w:r>
    </w:p>
    <w:p w:rsidR="005B176C" w:rsidRDefault="005B176C" w:rsidP="005B176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Учебно-методический центр</w:t>
      </w:r>
    </w:p>
    <w:p w:rsidR="005B176C" w:rsidRDefault="005B176C" w:rsidP="005B176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B176C" w:rsidRDefault="005B176C" w:rsidP="005B176C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B176C" w:rsidRPr="005B176C" w:rsidRDefault="005B176C" w:rsidP="005B176C">
      <w:pPr>
        <w:jc w:val="right"/>
        <w:rPr>
          <w:szCs w:val="28"/>
          <w:shd w:val="clear" w:color="auto" w:fill="FFFFFF"/>
        </w:rPr>
      </w:pPr>
    </w:p>
    <w:p w:rsidR="00D17FC4" w:rsidRPr="005B176C" w:rsidRDefault="005B176C" w:rsidP="005B176C">
      <w:pPr>
        <w:jc w:val="center"/>
        <w:rPr>
          <w:rFonts w:ascii="Times New Roman" w:hAnsi="Times New Roman"/>
          <w:b/>
          <w:color w:val="FF0000"/>
          <w:sz w:val="52"/>
          <w:szCs w:val="52"/>
          <w:shd w:val="clear" w:color="auto" w:fill="FFFFFF"/>
        </w:rPr>
      </w:pPr>
      <w:r w:rsidRPr="005B176C">
        <w:rPr>
          <w:rFonts w:ascii="Times New Roman" w:hAnsi="Times New Roman"/>
          <w:b/>
          <w:color w:val="FF0000"/>
          <w:sz w:val="52"/>
          <w:szCs w:val="52"/>
          <w:shd w:val="clear" w:color="auto" w:fill="FFFFFF"/>
        </w:rPr>
        <w:t>СОЗДАЙ свою КОМАНДУ!</w:t>
      </w: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  <w:r>
        <w:rPr>
          <w:rFonts w:ascii="Times New Roman" w:hAnsi="Times New Roman"/>
          <w:noProof/>
          <w:sz w:val="52"/>
          <w:szCs w:val="52"/>
          <w:shd w:val="clear" w:color="auto" w:fill="FFFFFF"/>
        </w:rPr>
        <w:drawing>
          <wp:inline distT="0" distB="0" distL="0" distR="0">
            <wp:extent cx="6480175" cy="4313555"/>
            <wp:effectExtent l="38100" t="57150" r="111125" b="86995"/>
            <wp:docPr id="1" name="Рисунок 0" descr="56d1b6c01994af3286b32a9c420fc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d1b6c01994af3286b32a9c420fc8a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13555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</w:p>
    <w:p w:rsidR="005B176C" w:rsidRDefault="005B176C" w:rsidP="005B176C">
      <w:pPr>
        <w:jc w:val="center"/>
        <w:rPr>
          <w:rFonts w:ascii="Times New Roman" w:hAnsi="Times New Roman"/>
          <w:sz w:val="52"/>
          <w:szCs w:val="52"/>
          <w:shd w:val="clear" w:color="auto" w:fill="FFFFFF"/>
        </w:rPr>
      </w:pPr>
    </w:p>
    <w:p w:rsidR="005B176C" w:rsidRPr="005B176C" w:rsidRDefault="005B176C" w:rsidP="005B176C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КОМАНДА – ЭТО...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КОМАНДА</w:t>
      </w:r>
      <w:r w:rsidRPr="005B176C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группа людей-единомышленников, которые работают как единый механизм, объединённые лидером и общей целью или идеей; каждый человек в этом объединении – носитель какой-то важной информации, знаний или умений, выполняющий свою особенную задачу для достижения общего результата.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«команда» сегодня заменило в детском лагере слово «коллектив», потому что оно чаще употребляется в средствах массовой информации и в повседневной жизни и поэтому более понятно детям. Оно позволяет в полной мере отразить те характеристики временного детского объединения, к которым следует стремиться педагогам в своей практической деятельности, и которые могут быть достигнуты в ограниченный временной промежуток смены.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 «команда» характеризует группу, имеющую определённый уровень сплочённости, действующую во многих ситуациях как единая общность, в которой обеспечивается наиболее эффективное достижение общих результатов и удовлетворение личных и групповых потребностей. Основой для формирования структуры команды является сов- местная деятельность, обусловленная </w:t>
      </w:r>
      <w:r w:rsidRPr="005B176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значимыми целями.  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Под влиянием малых групп изменяются ценности команды, формируется общественное мнение, определяется ранговое положение в системе нефор- мальных отношений. Особенно велика роль лидирующей группы, авторитет которой среди сверстников высок. Нередко она становится эталонной.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Таким образом, неофициальная структура команды в значительной мере и степени определяет её качество и воспитательные возможности.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В тех случаях, когда неформальная группа становится носителем позитивных социальных ценностей и когда она авторитетна для ребёнка, её влияние обогащает процесс социального развития личности, дополняя и углубляя влияние команды. Нахождение подростка в такой среде способствует формированию социально полезных навыков, определяет развитие самосознания не только в контексте развития образа собственного «Я», но и как части общечеловеческого и группового «Мы».</w:t>
      </w:r>
    </w:p>
    <w:p w:rsidR="005B176C" w:rsidRPr="005B176C" w:rsidRDefault="005B176C" w:rsidP="005B176C">
      <w:pPr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ПУТЬ К КОМАНДЕ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Чтобы временное детское объединение (ВДО) стало командой, необходимы следующие психолого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- педагогические условия: - установление положительных отношений между взрослыми и детьми, формирование нравственного климата в ВДО;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- продуманная и спланированная организация жизнедеятельности детей и педагогическое управление ВДО;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 xml:space="preserve"> - единые педагогические требования; - разнообразная деятельность (спортивная, интеллектуальная, трудовая, творческая, художественно-прикладная);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- создание ситуации значимости (референтности) и успеха для каждого члена ВДО;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 xml:space="preserve"> - детское самоуправление, выражающееся в такой форме организации жизнедеятельности ребят, которая обеспечивает развитие их самостоятельности в принятии и реализации решений для достижения целей жизни отряда. </w:t>
      </w:r>
    </w:p>
    <w:p w:rsidR="005B176C" w:rsidRDefault="005B176C" w:rsidP="005B176C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sz w:val="28"/>
          <w:szCs w:val="28"/>
          <w:shd w:val="clear" w:color="auto" w:fill="FFFFFF"/>
        </w:rPr>
        <w:t>Создание этих условий, а также своевременное решение возникающих педагогических задач позволят сделать многое: сплотить детей, наладить дружеские взаимоотношения, научить находить компромисс, «примерять» на себя разные социальные роли (быть и лидером, и ведомым), сформировать у ребят умение входить в группу и не растворяться в 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703D" w:rsidRDefault="0024703D" w:rsidP="005B176C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B9089E" w:rsidRDefault="00B9089E" w:rsidP="005B176C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5B176C" w:rsidRDefault="005B176C" w:rsidP="005B176C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ИГРЫ И УПРАЖНЕНИЯ  НА ЗНАКОМСТВО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5B176C" w:rsidRPr="005B176C" w:rsidRDefault="005B176C" w:rsidP="005B176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B17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этом разделе собраны игры, нацеленные на первичное внешнее знакомство ребят. Их провед</w:t>
      </w:r>
      <w:r w:rsid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5B17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ние будет способствовать запоминанию имён, узнаванию по внешности</w:t>
      </w:r>
      <w:r w:rsid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Игра «Снежный ком» 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Эта игра известна всем: первый человек называет своё имя, второй – имя первого и затем своё, третий – имя первого, второго и своё – и так до последнего человека. 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Игра «Ручеёк» 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 игра известна всем. Но в ходе неё можно дать задание – узнать как можно больше о тех, с кем будешь короткое время стоять в паре. Каждый выбирает того, о ком он ещё мало знает и хочет узнать больше. Ручеёк течёт и несёт информацию о новых друзьях.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Игра «Я умею делать так» 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Все встают в круг, по очереди называют свои имена, и показывают, что они умеют. Повторяться нельзя. Например: «Меня зовут Миша, я умею делать так…» – </w:t>
      </w: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 показывает хлопок, прыжок или ещё что- то. Все стоящие в кругу должны сказать хором: «Его зовут Миша, он умеет делать так…» – и повторить то, что он показал. И так каждый по кругу!  </w:t>
      </w:r>
    </w:p>
    <w:p w:rsidR="0024703D" w:rsidRPr="008524AB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8524A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Игра «Занавес» 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Отряд делится на две группы, они расходятся на расстояние 3–4 метра и приседают. Посередине между группами вожатые держат покрывало-занавес так, чтобы ребята не видели группу напротив. Когда занавес поднят, ребята приседают и тихо договариваются, кого одного из группы они выберут.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Воспитатели</w:t>
      </w: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говорят: «Раз-два-три, имя друга назови!» – и опускают занавес. Выбранные ребята встают, они должны быстро назвать имя вставшего партнёра из группы напротив. Если кто-то ошибся – надо исправить и назвать правильное имя. Затем действия повторяют- ся с новыми выбранными участниками.  Главное не медлить, не терять темп игры. Можно даже не вести счёт баллов, игра и без этого довольно эмоциональна. Группы могут делиться по разному: совершенно случайным образом, по гендерному при- знаку, по делегациям и другими способами.</w:t>
      </w:r>
    </w:p>
    <w:p w:rsidR="00B9089E" w:rsidRDefault="00B9089E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Упражнение «Алфавит» 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Участники встают в круг и по очереди чётко и громко произносят свои имена. Затем все должны встать в шеренгу по алфавиту так, чтобы впереди стояли ребята, полные имена которых начинаются с первых букв алфавита, а в конце шеренги те, чьи имена начинаются на последние буквы. При этом нельзя разговаривать, писать, показывать в воздухе буквы. При завершении задания проводится проверка – все громко называют свои имена. Если расстановка оказалась неправильной, упражнение выполняется заново. Все участники должны перемешаться и снова попытаться выполнить задание.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Игра «Ситуации знакомств»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Каждый человек постоянно с кем-то знакомится. Существуют даже всевозможные советы о том, как правильно познакомиться, чтобы произвести о себе хорошее впечатление. Но эти правила действуют только в привычных, обыденных условиях. А если предстоит невероятное знакомство? Как тогда человеку себя вести? Представьте и инсценируйте ситуацию, в которой знакомятся: - космонавты с инопланетянами; - охотники со снежным человеком; - новый владелец замка с обитающими в нём привидениями; - моряк, выброшенный после кораблекрушения на берег, с племенем людоедов; - путешественник на машине времени со своим прапрапрадедушкой.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Упражнение «Каскад приветствий»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Участники образуют полукруг. Каждый участник по очереди выходит в центр, поворачивается лицом к другим, называет своё имя и здоровается со всеми так, чтобы не повторить использованные ранее приёмы приветствия. Группа повторяет за участниками каждое предложенное приветствие.</w:t>
      </w:r>
    </w:p>
    <w:p w:rsidR="0024703D" w:rsidRPr="0024703D" w:rsidRDefault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Упражнение «Угадай, кого нет»</w:t>
      </w:r>
    </w:p>
    <w:p w:rsidR="0024703D" w:rsidRDefault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 участники закрывают глаза. В это время ведущий дотрагивается до одного игрока, и тот бесшумно покидает комнату (в это время можно пошуметь). По сигналу ведущего все открывают глаза и смотрят, кого нет. Кто первым назвал имя отсутствующего, становится ведущим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9089E" w:rsidRDefault="00B9089E" w:rsidP="0024703D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24703D" w:rsidRDefault="0024703D" w:rsidP="0024703D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ИГРЫ, УПРАЖНЕНИЯ И ЗАНЯТИЯ  НА ВЗАИМОДЕЙСТВИЕ И РАЗВИТИЕ КОМАНДЫ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24703D" w:rsidRDefault="0024703D" w:rsidP="0024703D">
      <w:pPr>
        <w:ind w:firstLine="708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24703D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Когда первичное знакомство ребят состоялось, приходит время игр, которые помогут лучше узнать индивидуальные особенности каждого, ин- тересы и способности, характер, индивидуальные ценности, будут способствовать развитию отношений и взаимодействия, созданию особого стиля общения подростков в команде. Такие игры и упражнения собраны в этом разделе.</w:t>
      </w: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«Конкурс шумовых оркестров»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Каждая группа выбирает дирижёра оркестра, дети договариваются, какую мелодию они будут исполнять, подбирают инструменты. Инструментами могут стать любые предметы: чашки, ложки, кружки, бутылки с водой, тазы, расчёски и так далее. Задача </w:t>
      </w:r>
      <w:r w:rsidR="007B1B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педагога</w:t>
      </w: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разбудить фантазию и выдумку ребят. 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После подготовки каждая группа получает возможность дать свой концерт. Ребята сами придумывают шуточные названия своих оркестров и исполняемых произведений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Упражнение «Секрет»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Всем участникам ведущий раздаёт по «секрету» из красивого сундучка (пуговицу, бусинку, брошку, старые часы и так далее), кладёт в руку и зажимает в кулак. Участники ходят по помещению и находят способы уговорить каждого показать свой «секрет».  Ведущий следит за процессом обмена «секретами», помогает наиболее робким найти общий язык с каждым участником.  </w:t>
      </w: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Упражнение «Зеркало»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Выбирается ведущий, его роль – «человек». Все остальные «зеркала». Человек смотрит в зеркала, а они отражают его, повторяя все действия, которые тот выполняет. Важно следить за тем, чтобы зеркала правильно отражали: если человек поднял правую руку, то зеркало должно поднять левую – и тому подобное.</w:t>
      </w: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Упражнение «Доброе животное»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Ведущий предлагает представить, что вся группа превратилась в одно доброе животное. Все слышат, как оно дышит. Предлагается всем подышать: вдох – все делают шаг вперёд, выход – шаг назад. Животное дышит ровно и спокойно. Затем предлагается прослушать, как бьётся его большое сердце: стук – шаг вперёд, стук – шаг назад. Очень важно делать все одновременно.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Вопросы для обсуждения: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Все ли ребята придерживались правил?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Понравилось ли вам животное, частью которого вы были?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Что-нибудь удивило вас в этой игре?</w:t>
      </w: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Упражнение «Покрывало»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Разворачивается покрывало, и все участники занятия двумя руками берутся за края покрывала и натягивают его. В центр кладутся мелкие предметы. Задача участников – по команде выбросить тот предмет, который называет ведущий. Задание можно усложнить: выполнять в полной тишине, не договариваться. Вопросы для обсуждения: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Что помогало выполнять задание?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Сложно было делать это сообща? 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Что мешало?</w:t>
      </w:r>
    </w:p>
    <w:p w:rsidR="00B9089E" w:rsidRDefault="00B9089E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2449C" w:rsidRPr="00F2449C" w:rsidRDefault="00F2449C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Упражнение «Город нашего отряда»</w:t>
      </w:r>
    </w:p>
    <w:p w:rsidR="00F2449C" w:rsidRDefault="00F2449C" w:rsidP="0024703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Участникам раздаются шаблоны домиков, которые они раскрашивают с помощью красок, карандашей, фломастеров. После того как домики раскрашены, их наклеивают на ватман, создавая «город». Домики соединяются мостиками, дорожками, тропинками – прорисовывается интерьер «города». Затем проводится экскурсия, где каждый участник рассказывает о своём домике, об улице и соседях. </w:t>
      </w:r>
      <w:r w:rsidRPr="00F244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Участники сами объясняют взаимоотношения в своём «городе», а ведущий корректирует их объяснения своими комментариями. Педагог обращает внимание детей на положительные факты и их значение. Отрицательные факты он не называет, но предлагает «улучшить» планировку города. Это упражнение стимулирует сплочение отряда, помогает выявлять личностные качества ребят.</w:t>
      </w:r>
    </w:p>
    <w:p w:rsidR="00F2449C" w:rsidRDefault="005C1E9B" w:rsidP="00AB50DC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5C1E9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Игра «Сигнальные карточки»</w:t>
      </w:r>
    </w:p>
    <w:p w:rsidR="005C1E9B" w:rsidRPr="00E178FB" w:rsidRDefault="005C1E9B" w:rsidP="00AB50DC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Принятие коллективного решения (зелёный/красный цвет) по вопросам </w:t>
      </w:r>
      <w:r>
        <w:rPr>
          <w:rStyle w:val="t286pc"/>
          <w:rFonts w:ascii="Times New Roman" w:hAnsi="Times New Roman"/>
          <w:color w:val="000000" w:themeColor="text1"/>
          <w:sz w:val="28"/>
          <w:szCs w:val="28"/>
        </w:rPr>
        <w:t>руководителя  викторины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такой метод 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развива</w:t>
      </w:r>
      <w:r>
        <w:rPr>
          <w:rStyle w:val="t286pc"/>
          <w:rFonts w:ascii="Times New Roman" w:hAnsi="Times New Roman"/>
          <w:color w:val="000000" w:themeColor="text1"/>
          <w:sz w:val="28"/>
          <w:szCs w:val="28"/>
        </w:rPr>
        <w:t>ет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умение договариваться.</w:t>
      </w:r>
      <w:r w:rsidRPr="00E178FB">
        <w:rPr>
          <w:rStyle w:val="vkekvd"/>
          <w:rFonts w:ascii="Times New Roman" w:hAnsi="Times New Roman"/>
          <w:color w:val="000000" w:themeColor="text1"/>
          <w:sz w:val="28"/>
          <w:szCs w:val="28"/>
        </w:rPr>
        <w:t> </w:t>
      </w:r>
    </w:p>
    <w:p w:rsidR="005C1E9B" w:rsidRDefault="005C1E9B" w:rsidP="00AB50DC">
      <w:pPr>
        <w:shd w:val="clear" w:color="auto" w:fill="FFFFFF"/>
        <w:spacing w:after="0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Такие и</w:t>
      </w:r>
      <w:r w:rsidRPr="00E178FB">
        <w:rPr>
          <w:rFonts w:ascii="Times New Roman" w:hAnsi="Times New Roman"/>
          <w:color w:val="000000" w:themeColor="text1"/>
          <w:sz w:val="28"/>
          <w:szCs w:val="28"/>
        </w:rPr>
        <w:t>гры способствуют формированию навыков общения, умения слушать и поддерживать товарищей, что соответствует задачам проекта.</w:t>
      </w:r>
      <w:r w:rsidRPr="00E178FB">
        <w:rPr>
          <w:rStyle w:val="vkekvd"/>
          <w:rFonts w:ascii="Times New Roman" w:hAnsi="Times New Roman"/>
          <w:color w:val="000000" w:themeColor="text1"/>
          <w:sz w:val="28"/>
          <w:szCs w:val="28"/>
        </w:rPr>
        <w:t> </w:t>
      </w:r>
    </w:p>
    <w:p w:rsidR="00AB50DC" w:rsidRDefault="00AB50DC" w:rsidP="00AB50DC">
      <w:pPr>
        <w:shd w:val="clear" w:color="auto" w:fill="FFFFFF"/>
        <w:spacing w:after="0"/>
        <w:jc w:val="both"/>
        <w:rPr>
          <w:rStyle w:val="vkekvd"/>
          <w:rFonts w:ascii="Times New Roman" w:hAnsi="Times New Roman"/>
          <w:color w:val="000000" w:themeColor="text1"/>
          <w:sz w:val="28"/>
          <w:szCs w:val="28"/>
        </w:rPr>
      </w:pPr>
    </w:p>
    <w:p w:rsidR="00AB50DC" w:rsidRDefault="00AB50DC" w:rsidP="00AB50DC">
      <w:pPr>
        <w:shd w:val="clear" w:color="auto" w:fill="FFFFFF"/>
        <w:spacing w:after="0"/>
        <w:ind w:firstLine="708"/>
        <w:jc w:val="both"/>
        <w:rPr>
          <w:rStyle w:val="vkekvd"/>
          <w:rFonts w:ascii="Times New Roman" w:hAnsi="Times New Roman"/>
          <w:b/>
          <w:color w:val="000000" w:themeColor="text1"/>
          <w:sz w:val="28"/>
          <w:szCs w:val="28"/>
        </w:rPr>
      </w:pPr>
      <w:r w:rsidRPr="00AB50DC">
        <w:rPr>
          <w:rStyle w:val="vkekvd"/>
          <w:rFonts w:ascii="Times New Roman" w:hAnsi="Times New Roman"/>
          <w:b/>
          <w:color w:val="000000" w:themeColor="text1"/>
          <w:sz w:val="28"/>
          <w:szCs w:val="28"/>
        </w:rPr>
        <w:t>Игра «Волна»</w:t>
      </w:r>
    </w:p>
    <w:p w:rsid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Совместное выполнение движений по очереди, тренирующее слаженность и ритм команды.</w:t>
      </w:r>
      <w:r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color w:val="000000" w:themeColor="text1"/>
          <w:sz w:val="28"/>
          <w:szCs w:val="28"/>
        </w:rPr>
      </w:pPr>
    </w:p>
    <w:p w:rsidR="00AB50DC" w:rsidRDefault="00AB50DC" w:rsidP="00AB50DC">
      <w:pPr>
        <w:shd w:val="clear" w:color="auto" w:fill="FFFFFF"/>
        <w:spacing w:after="0"/>
        <w:ind w:firstLine="708"/>
        <w:jc w:val="both"/>
        <w:rPr>
          <w:rStyle w:val="t286pc"/>
          <w:rFonts w:ascii="Times New Roman" w:hAnsi="Times New Roman"/>
          <w:b/>
          <w:color w:val="000000" w:themeColor="text1"/>
          <w:sz w:val="28"/>
          <w:szCs w:val="28"/>
        </w:rPr>
      </w:pPr>
      <w:r w:rsidRPr="00AB50DC">
        <w:rPr>
          <w:rStyle w:val="t286pc"/>
          <w:rFonts w:ascii="Times New Roman" w:hAnsi="Times New Roman"/>
          <w:b/>
          <w:color w:val="000000" w:themeColor="text1"/>
          <w:sz w:val="28"/>
          <w:szCs w:val="28"/>
        </w:rPr>
        <w:t>Игра «Узел» (в кругу)</w:t>
      </w:r>
    </w:p>
    <w:p w:rsidR="00AB50DC" w:rsidRP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b/>
          <w:color w:val="000000" w:themeColor="text1"/>
          <w:sz w:val="28"/>
          <w:szCs w:val="28"/>
        </w:rPr>
      </w:pPr>
    </w:p>
    <w:p w:rsid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Участники, взявшись за руки, должны распутаться, не отпуская рук, развивая коммуникацию.</w:t>
      </w:r>
    </w:p>
    <w:p w:rsid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color w:val="000000" w:themeColor="text1"/>
          <w:sz w:val="28"/>
          <w:szCs w:val="28"/>
        </w:rPr>
      </w:pPr>
    </w:p>
    <w:p w:rsidR="00AB50DC" w:rsidRPr="00AB50DC" w:rsidRDefault="00AB50DC" w:rsidP="00AB50DC">
      <w:pPr>
        <w:shd w:val="clear" w:color="auto" w:fill="FFFFFF"/>
        <w:spacing w:after="0"/>
        <w:ind w:firstLine="708"/>
        <w:jc w:val="both"/>
        <w:rPr>
          <w:rStyle w:val="t286pc"/>
          <w:rFonts w:ascii="Times New Roman" w:hAnsi="Times New Roman"/>
          <w:b/>
          <w:color w:val="000000" w:themeColor="text1"/>
          <w:sz w:val="28"/>
          <w:szCs w:val="28"/>
        </w:rPr>
      </w:pPr>
      <w:r w:rsidRPr="00AB50DC">
        <w:rPr>
          <w:rStyle w:val="t286pc"/>
          <w:rFonts w:ascii="Times New Roman" w:hAnsi="Times New Roman"/>
          <w:b/>
          <w:color w:val="000000" w:themeColor="text1"/>
          <w:sz w:val="28"/>
          <w:szCs w:val="28"/>
        </w:rPr>
        <w:t>Игра «Эврика</w:t>
      </w:r>
    </w:p>
    <w:p w:rsidR="00AB50DC" w:rsidRDefault="00AB50DC" w:rsidP="00AB50DC">
      <w:pPr>
        <w:shd w:val="clear" w:color="auto" w:fill="FFFFFF"/>
        <w:spacing w:after="0"/>
        <w:jc w:val="both"/>
        <w:rPr>
          <w:rStyle w:val="t286pc"/>
          <w:rFonts w:ascii="Times New Roman" w:hAnsi="Times New Roman"/>
          <w:color w:val="000000" w:themeColor="text1"/>
          <w:sz w:val="28"/>
          <w:szCs w:val="28"/>
        </w:rPr>
      </w:pPr>
    </w:p>
    <w:p w:rsidR="00AB50DC" w:rsidRPr="00E178FB" w:rsidRDefault="00AB50DC" w:rsidP="00AB50DC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Группы ищут ответы на вопросы в разных источниках, формулируют собственные вопросы, тренируя командный поиск информации</w:t>
      </w:r>
      <w:r>
        <w:rPr>
          <w:rStyle w:val="t286pc"/>
          <w:rFonts w:ascii="Times New Roman" w:hAnsi="Times New Roman"/>
          <w:color w:val="000000" w:themeColor="text1"/>
          <w:sz w:val="28"/>
          <w:szCs w:val="28"/>
        </w:rPr>
        <w:t xml:space="preserve"> (технология 3 вопроса)</w:t>
      </w:r>
      <w:r w:rsidRPr="00E178FB">
        <w:rPr>
          <w:rStyle w:val="t286pc"/>
          <w:rFonts w:ascii="Times New Roman" w:hAnsi="Times New Roman"/>
          <w:color w:val="000000" w:themeColor="text1"/>
          <w:sz w:val="28"/>
          <w:szCs w:val="28"/>
        </w:rPr>
        <w:t>.</w:t>
      </w:r>
    </w:p>
    <w:p w:rsidR="00AB50DC" w:rsidRPr="00E178FB" w:rsidRDefault="00AB50DC" w:rsidP="00AB50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50DC" w:rsidRPr="00AB50DC" w:rsidRDefault="00AB50DC" w:rsidP="00AB50DC">
      <w:pPr>
        <w:shd w:val="clear" w:color="auto" w:fill="FFFFFF"/>
        <w:spacing w:after="0"/>
        <w:jc w:val="both"/>
        <w:rPr>
          <w:rStyle w:val="vkekvd"/>
          <w:rFonts w:ascii="Times New Roman" w:hAnsi="Times New Roman"/>
          <w:b/>
          <w:color w:val="000000" w:themeColor="text1"/>
          <w:sz w:val="28"/>
          <w:szCs w:val="28"/>
        </w:rPr>
      </w:pPr>
    </w:p>
    <w:p w:rsidR="005C1E9B" w:rsidRPr="005C1E9B" w:rsidRDefault="005C1E9B" w:rsidP="0024703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5C1E9B" w:rsidRPr="005C1E9B" w:rsidSect="005B176C">
      <w:footerReference w:type="default" r:id="rId8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7F2" w:rsidRDefault="006267F2" w:rsidP="00552E51">
      <w:pPr>
        <w:spacing w:after="0" w:line="240" w:lineRule="auto"/>
      </w:pPr>
      <w:r>
        <w:separator/>
      </w:r>
    </w:p>
  </w:endnote>
  <w:endnote w:type="continuationSeparator" w:id="0">
    <w:p w:rsidR="006267F2" w:rsidRDefault="006267F2" w:rsidP="0055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710845"/>
      <w:docPartObj>
        <w:docPartGallery w:val="Page Numbers (Bottom of Page)"/>
        <w:docPartUnique/>
      </w:docPartObj>
    </w:sdtPr>
    <w:sdtContent>
      <w:p w:rsidR="00552E51" w:rsidRDefault="001811D9">
        <w:pPr>
          <w:pStyle w:val="af"/>
          <w:jc w:val="right"/>
        </w:pPr>
        <w:fldSimple w:instr=" PAGE   \* MERGEFORMAT ">
          <w:r w:rsidR="00B65075">
            <w:rPr>
              <w:noProof/>
            </w:rPr>
            <w:t>7</w:t>
          </w:r>
        </w:fldSimple>
      </w:p>
    </w:sdtContent>
  </w:sdt>
  <w:p w:rsidR="00552E51" w:rsidRDefault="00552E5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7F2" w:rsidRDefault="006267F2" w:rsidP="00552E51">
      <w:pPr>
        <w:spacing w:after="0" w:line="240" w:lineRule="auto"/>
      </w:pPr>
      <w:r>
        <w:separator/>
      </w:r>
    </w:p>
  </w:footnote>
  <w:footnote w:type="continuationSeparator" w:id="0">
    <w:p w:rsidR="006267F2" w:rsidRDefault="006267F2" w:rsidP="0055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22FA"/>
    <w:multiLevelType w:val="multilevel"/>
    <w:tmpl w:val="124A1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2"/>
  </w:num>
  <w:num w:numId="5">
    <w:abstractNumId w:val="7"/>
  </w:num>
  <w:num w:numId="6">
    <w:abstractNumId w:val="9"/>
  </w:num>
  <w:num w:numId="7">
    <w:abstractNumId w:val="24"/>
  </w:num>
  <w:num w:numId="8">
    <w:abstractNumId w:val="8"/>
  </w:num>
  <w:num w:numId="9">
    <w:abstractNumId w:val="25"/>
  </w:num>
  <w:num w:numId="10">
    <w:abstractNumId w:val="27"/>
  </w:num>
  <w:num w:numId="11">
    <w:abstractNumId w:val="14"/>
  </w:num>
  <w:num w:numId="12">
    <w:abstractNumId w:val="1"/>
  </w:num>
  <w:num w:numId="13">
    <w:abstractNumId w:val="18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5"/>
  </w:num>
  <w:num w:numId="20">
    <w:abstractNumId w:val="0"/>
  </w:num>
  <w:num w:numId="21">
    <w:abstractNumId w:val="28"/>
  </w:num>
  <w:num w:numId="22">
    <w:abstractNumId w:val="6"/>
  </w:num>
  <w:num w:numId="23">
    <w:abstractNumId w:val="13"/>
  </w:num>
  <w:num w:numId="24">
    <w:abstractNumId w:val="21"/>
  </w:num>
  <w:num w:numId="25">
    <w:abstractNumId w:val="29"/>
  </w:num>
  <w:num w:numId="26">
    <w:abstractNumId w:val="3"/>
  </w:num>
  <w:num w:numId="27">
    <w:abstractNumId w:val="16"/>
  </w:num>
  <w:num w:numId="28">
    <w:abstractNumId w:val="17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811D9"/>
    <w:rsid w:val="001A595F"/>
    <w:rsid w:val="00200CDB"/>
    <w:rsid w:val="00222FE6"/>
    <w:rsid w:val="00223DFC"/>
    <w:rsid w:val="00245943"/>
    <w:rsid w:val="00246C1A"/>
    <w:rsid w:val="0024703D"/>
    <w:rsid w:val="00254592"/>
    <w:rsid w:val="00264330"/>
    <w:rsid w:val="0028249E"/>
    <w:rsid w:val="002A385D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21526"/>
    <w:rsid w:val="00442EA8"/>
    <w:rsid w:val="00452FD2"/>
    <w:rsid w:val="0047026A"/>
    <w:rsid w:val="004A33B7"/>
    <w:rsid w:val="004C4A00"/>
    <w:rsid w:val="00513258"/>
    <w:rsid w:val="00524F2B"/>
    <w:rsid w:val="00535908"/>
    <w:rsid w:val="00552E51"/>
    <w:rsid w:val="00563561"/>
    <w:rsid w:val="00571BF2"/>
    <w:rsid w:val="005A506A"/>
    <w:rsid w:val="005A5642"/>
    <w:rsid w:val="005B176C"/>
    <w:rsid w:val="005B2040"/>
    <w:rsid w:val="005C1E9B"/>
    <w:rsid w:val="005E1D41"/>
    <w:rsid w:val="006104CB"/>
    <w:rsid w:val="006221C8"/>
    <w:rsid w:val="00625733"/>
    <w:rsid w:val="006267F2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44130"/>
    <w:rsid w:val="0075032B"/>
    <w:rsid w:val="007566B3"/>
    <w:rsid w:val="00757E53"/>
    <w:rsid w:val="00760465"/>
    <w:rsid w:val="0076711F"/>
    <w:rsid w:val="00791B59"/>
    <w:rsid w:val="007A42FC"/>
    <w:rsid w:val="007B1B8E"/>
    <w:rsid w:val="007D0735"/>
    <w:rsid w:val="007E793D"/>
    <w:rsid w:val="007F342C"/>
    <w:rsid w:val="00814480"/>
    <w:rsid w:val="00831C63"/>
    <w:rsid w:val="00832E5C"/>
    <w:rsid w:val="00843008"/>
    <w:rsid w:val="008524AB"/>
    <w:rsid w:val="0088074D"/>
    <w:rsid w:val="00881D42"/>
    <w:rsid w:val="008870EA"/>
    <w:rsid w:val="008D6A2C"/>
    <w:rsid w:val="008F4591"/>
    <w:rsid w:val="00904608"/>
    <w:rsid w:val="0091753A"/>
    <w:rsid w:val="009318B8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B50DC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075"/>
    <w:rsid w:val="00B658B3"/>
    <w:rsid w:val="00B71FBC"/>
    <w:rsid w:val="00B812C6"/>
    <w:rsid w:val="00B9089E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EE606C"/>
    <w:rsid w:val="00F015C1"/>
    <w:rsid w:val="00F062F0"/>
    <w:rsid w:val="00F2449C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55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2E51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552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2E51"/>
    <w:rPr>
      <w:rFonts w:ascii="Calibri" w:eastAsia="Times New Roman" w:hAnsi="Calibri" w:cs="Times New Roman"/>
      <w:lang w:eastAsia="ru-RU"/>
    </w:rPr>
  </w:style>
  <w:style w:type="character" w:customStyle="1" w:styleId="vkekvd">
    <w:name w:val="vkekvd"/>
    <w:basedOn w:val="a0"/>
    <w:rsid w:val="005C1E9B"/>
  </w:style>
  <w:style w:type="character" w:customStyle="1" w:styleId="t286pc">
    <w:name w:val="t286pc"/>
    <w:basedOn w:val="a0"/>
    <w:rsid w:val="005C1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7</cp:revision>
  <cp:lastPrinted>2026-02-12T05:10:00Z</cp:lastPrinted>
  <dcterms:created xsi:type="dcterms:W3CDTF">2026-02-11T16:33:00Z</dcterms:created>
  <dcterms:modified xsi:type="dcterms:W3CDTF">2026-02-12T05:23:00Z</dcterms:modified>
</cp:coreProperties>
</file>